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FD214" w14:textId="139E148B" w:rsidR="00AF25F9" w:rsidRPr="004435E1" w:rsidRDefault="00F848D8">
      <w:pPr>
        <w:rPr>
          <w:rFonts w:ascii="Malgun Gothic" w:eastAsia="Malgun Gothic" w:hAnsi="Malgun Gothic" w:cs="Calibri"/>
          <w:b/>
          <w:sz w:val="24"/>
          <w:szCs w:val="24"/>
        </w:rPr>
      </w:pPr>
      <w:bookmarkStart w:id="0" w:name="_GoBack"/>
      <w:bookmarkEnd w:id="0"/>
      <w:r w:rsidRPr="004435E1">
        <w:rPr>
          <w:rFonts w:ascii="Malgun Gothic" w:eastAsia="Malgun Gothic" w:hAnsi="Malgun Gothic" w:hint="eastAsia"/>
          <w:b/>
          <w:sz w:val="24"/>
          <w:szCs w:val="24"/>
        </w:rPr>
        <w:t>안전 및 취급</w:t>
      </w:r>
    </w:p>
    <w:p w14:paraId="16D15DB9" w14:textId="692048C0" w:rsidR="00AF25F9" w:rsidRPr="004435E1" w:rsidRDefault="00A66E0A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 xml:space="preserve">Nuheara </w:t>
      </w:r>
      <w:proofErr w:type="spellStart"/>
      <w:r w:rsidRPr="004435E1">
        <w:rPr>
          <w:rFonts w:ascii="Malgun Gothic" w:eastAsia="Malgun Gothic" w:hAnsi="Malgun Gothic" w:hint="eastAsia"/>
        </w:rPr>
        <w:t>IQstream</w:t>
      </w:r>
      <w:proofErr w:type="spellEnd"/>
      <w:r w:rsidRPr="004435E1">
        <w:rPr>
          <w:rFonts w:ascii="Malgun Gothic" w:eastAsia="Malgun Gothic" w:hAnsi="Malgun Gothic" w:hint="eastAsia"/>
        </w:rPr>
        <w:t xml:space="preserve"> TV 모델 NU410은 실내에서 사용해야 합니다.</w:t>
      </w:r>
    </w:p>
    <w:p w14:paraId="6C8630ED" w14:textId="0F1F48D2" w:rsidR="00A66E0A" w:rsidRPr="004435E1" w:rsidRDefault="00A66E0A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 xml:space="preserve">안전한 작동을 위해 기기를 액체에 담그지 마십시오.  </w:t>
      </w:r>
    </w:p>
    <w:p w14:paraId="3E8283FF" w14:textId="0A6491EC" w:rsidR="00A66E0A" w:rsidRPr="004435E1" w:rsidRDefault="00A66E0A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 xml:space="preserve">수명이 끝났을 때 </w:t>
      </w:r>
      <w:proofErr w:type="spellStart"/>
      <w:r w:rsidRPr="004435E1">
        <w:rPr>
          <w:rFonts w:ascii="Malgun Gothic" w:eastAsia="Malgun Gothic" w:hAnsi="Malgun Gothic" w:hint="eastAsia"/>
        </w:rPr>
        <w:t>IQstream</w:t>
      </w:r>
      <w:proofErr w:type="spellEnd"/>
      <w:r w:rsidRPr="004435E1">
        <w:rPr>
          <w:rFonts w:ascii="Malgun Gothic" w:eastAsia="Malgun Gothic" w:hAnsi="Malgun Gothic" w:hint="eastAsia"/>
        </w:rPr>
        <w:t xml:space="preserve"> TV를 배터리/전자 폐기물 수거 센터에 폐기하십시오.</w:t>
      </w:r>
    </w:p>
    <w:p w14:paraId="1927D0A2" w14:textId="6B57579E" w:rsidR="00D74064" w:rsidRPr="004435E1" w:rsidRDefault="00D74064">
      <w:pPr>
        <w:rPr>
          <w:rFonts w:ascii="Malgun Gothic" w:eastAsia="Malgun Gothic" w:hAnsi="Malgun Gothic" w:cs="Calibri"/>
        </w:rPr>
      </w:pPr>
      <w:proofErr w:type="spellStart"/>
      <w:r w:rsidRPr="004435E1">
        <w:rPr>
          <w:rFonts w:ascii="Malgun Gothic" w:eastAsia="Malgun Gothic" w:hAnsi="Malgun Gothic" w:hint="eastAsia"/>
        </w:rPr>
        <w:t>IQstream</w:t>
      </w:r>
      <w:proofErr w:type="spellEnd"/>
      <w:r w:rsidRPr="004435E1">
        <w:rPr>
          <w:rFonts w:ascii="Malgun Gothic" w:eastAsia="Malgun Gothic" w:hAnsi="Malgun Gothic" w:hint="eastAsia"/>
        </w:rPr>
        <w:t xml:space="preserve"> TV 기기의 정격 전압은 4.40-5.25V입니다.</w:t>
      </w:r>
    </w:p>
    <w:p w14:paraId="6521A90A" w14:textId="18E605B2" w:rsidR="00D74064" w:rsidRPr="004435E1" w:rsidRDefault="00D74064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 xml:space="preserve">지원 및 문제 해결에 대해 알아보려면 </w:t>
      </w:r>
      <w:hyperlink r:id="rId10" w:history="1">
        <w:r w:rsidRPr="004435E1">
          <w:rPr>
            <w:rStyle w:val="Hyperlink"/>
            <w:rFonts w:ascii="Malgun Gothic" w:eastAsia="Malgun Gothic" w:hAnsi="Malgun Gothic" w:hint="eastAsia"/>
          </w:rPr>
          <w:t>www.nuheara.com/support</w:t>
        </w:r>
      </w:hyperlink>
      <w:r w:rsidRPr="004435E1">
        <w:rPr>
          <w:rFonts w:ascii="Malgun Gothic" w:eastAsia="Malgun Gothic" w:hAnsi="Malgun Gothic" w:hint="eastAsia"/>
        </w:rPr>
        <w:t xml:space="preserve">를 참조하십시오. </w:t>
      </w:r>
    </w:p>
    <w:p w14:paraId="548FD092" w14:textId="00BA1E93" w:rsidR="00AF25F9" w:rsidRPr="004435E1" w:rsidRDefault="00492A92">
      <w:pPr>
        <w:rPr>
          <w:rFonts w:ascii="Malgun Gothic" w:eastAsia="Malgun Gothic" w:hAnsi="Malgun Gothic" w:cs="Calibri"/>
          <w:b/>
          <w:sz w:val="24"/>
          <w:szCs w:val="24"/>
        </w:rPr>
      </w:pPr>
      <w:r w:rsidRPr="004435E1">
        <w:rPr>
          <w:rFonts w:ascii="Malgun Gothic" w:eastAsia="Malgun Gothic" w:hAnsi="Malgun Gothic" w:hint="eastAsia"/>
          <w:b/>
          <w:sz w:val="24"/>
          <w:szCs w:val="24"/>
        </w:rPr>
        <w:t>전기 및 전자 폐기물(WEEE)의 폐기에 대한 정보</w:t>
      </w:r>
    </w:p>
    <w:p w14:paraId="7F33A9DE" w14:textId="51A81C66" w:rsidR="00492A92" w:rsidRPr="004435E1" w:rsidRDefault="00492A92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전기 및 전자 폐기물을 일반 가정용 쓰레기와 함께 버리면 안 됩니다. 적합한 처리, 수거, 재활용을 위해, 이 제품을 무료로 운영되는 지정된 분리 수거 장소에 폐기하십시오.</w:t>
      </w:r>
    </w:p>
    <w:p w14:paraId="395647C7" w14:textId="3D00BAE7" w:rsidR="00492A92" w:rsidRPr="004435E1" w:rsidRDefault="00492A92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또는 일부 국가에서는 새 제품을 구입했을 때 현지의 소매점에 폐기물을 반납할 수도 있습니다.</w:t>
      </w:r>
    </w:p>
    <w:p w14:paraId="600EF899" w14:textId="765AE08A" w:rsidR="00492A92" w:rsidRPr="004435E1" w:rsidRDefault="00492A92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이 제품을 올바로 폐기하면 귀중한 자원을 절약하고 발생 가능한 인체 및 환경에 대한 악영향을 예방하는 데 도움이 됩니다. 반대로 폐기물을 부적절하게 처리하면 그러한 악영향이 발생할 수 있습니다.</w:t>
      </w:r>
    </w:p>
    <w:p w14:paraId="1765007A" w14:textId="132BE45D" w:rsidR="00492A92" w:rsidRPr="004435E1" w:rsidRDefault="00492A92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가까운 지정 수거 장소에 대해 자세히 알아보려면 현지의 관계 당국에 문의하십시오.</w:t>
      </w:r>
    </w:p>
    <w:p w14:paraId="1EF6C785" w14:textId="15E4838D" w:rsidR="00492A92" w:rsidRPr="004435E1" w:rsidRDefault="00492A92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이 폐기물을 잘못 폐기하면 해당 국가의 법률에 따라 처벌을 받을 수 있습니다.</w:t>
      </w:r>
    </w:p>
    <w:p w14:paraId="1EABBF9A" w14:textId="6EF54628" w:rsidR="007B67FD" w:rsidRPr="004435E1" w:rsidRDefault="00DE0507">
      <w:pPr>
        <w:rPr>
          <w:rFonts w:ascii="Malgun Gothic" w:eastAsia="Malgun Gothic" w:hAnsi="Malgun Gothic" w:cs="Calibri"/>
          <w:b/>
          <w:sz w:val="24"/>
          <w:szCs w:val="24"/>
        </w:rPr>
      </w:pPr>
      <w:r w:rsidRPr="004435E1">
        <w:rPr>
          <w:rFonts w:ascii="Malgun Gothic" w:eastAsia="Malgun Gothic" w:hAnsi="Malgun Gothic" w:hint="eastAsia"/>
          <w:b/>
          <w:sz w:val="24"/>
          <w:szCs w:val="24"/>
        </w:rPr>
        <w:t xml:space="preserve">Nuheara </w:t>
      </w:r>
      <w:proofErr w:type="spellStart"/>
      <w:r w:rsidRPr="004435E1">
        <w:rPr>
          <w:rFonts w:ascii="Malgun Gothic" w:eastAsia="Malgun Gothic" w:hAnsi="Malgun Gothic" w:hint="eastAsia"/>
          <w:b/>
          <w:sz w:val="24"/>
          <w:szCs w:val="24"/>
        </w:rPr>
        <w:t>IQstream</w:t>
      </w:r>
      <w:proofErr w:type="spellEnd"/>
      <w:r w:rsidRPr="004435E1">
        <w:rPr>
          <w:rFonts w:ascii="Malgun Gothic" w:eastAsia="Malgun Gothic" w:hAnsi="Malgun Gothic" w:hint="eastAsia"/>
          <w:b/>
          <w:sz w:val="24"/>
          <w:szCs w:val="24"/>
        </w:rPr>
        <w:t xml:space="preserve"> TV 보증 요약</w:t>
      </w:r>
    </w:p>
    <w:p w14:paraId="07DC011A" w14:textId="45D45E43" w:rsidR="00DE0507" w:rsidRPr="004435E1" w:rsidRDefault="00DE0507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구입하신 제품은 관련 사용 설명서에 따라 사용했다면 Nuheara 공식 판매점에서 구입할 경우 최초 소매 구매일로부터 또는 Nuheara 웹사이트(</w:t>
      </w:r>
      <w:hyperlink r:id="rId11" w:history="1">
        <w:r w:rsidRPr="004435E1">
          <w:rPr>
            <w:rStyle w:val="Hyperlink"/>
            <w:rFonts w:ascii="Malgun Gothic" w:eastAsia="Malgun Gothic" w:hAnsi="Malgun Gothic" w:hint="eastAsia"/>
          </w:rPr>
          <w:t>www.nuheara.com</w:t>
        </w:r>
      </w:hyperlink>
      <w:r w:rsidRPr="004435E1">
        <w:rPr>
          <w:rFonts w:ascii="Malgun Gothic" w:eastAsia="Malgun Gothic" w:hAnsi="Malgun Gothic" w:hint="eastAsia"/>
        </w:rPr>
        <w:t xml:space="preserve">)에서 구입한 경우 구매일로부터 보증 기간 동안 재료 및 제작상의 결함에 대한 보증이 적용됩니다. </w:t>
      </w:r>
    </w:p>
    <w:p w14:paraId="44A106F5" w14:textId="78FA58D8" w:rsidR="00DE0507" w:rsidRPr="004435E1" w:rsidRDefault="00DE0507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보증 기간은 1년 또는 판매 국가의 규제 요건에 따라 의무적으로 적용되는 최소 기간입니다.</w:t>
      </w:r>
    </w:p>
    <w:p w14:paraId="372F406B" w14:textId="748F77C1" w:rsidR="003478C3" w:rsidRPr="004435E1" w:rsidRDefault="003478C3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제품을 교환하는 경우 교환 제품은 고객의 자산이 되고 해당 제품은 Nuheara의 자산이 됩니다. 환급이 이루어지는 경우 해당 제품은 Nuheara의 자산이 됩니다.</w:t>
      </w:r>
    </w:p>
    <w:p w14:paraId="6C6046A7" w14:textId="12C740B8" w:rsidR="00DE0507" w:rsidRPr="004435E1" w:rsidRDefault="00DE0507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정상적은 마모, 오용, 배송 파손 또는 사용 설명서를 따르지 않은 제품 사용으로 인한 결함의 경우에는 이 보증이 적용되지 않습니다. 허가를 받지 않은 수리 또는 개조가 이루어지거나 제품 라벨의 제거 또는 손상이 발생하면 이 보증은 무효화됩니다.</w:t>
      </w:r>
    </w:p>
    <w:p w14:paraId="010A7D55" w14:textId="040D56E9" w:rsidR="00DE0507" w:rsidRPr="004435E1" w:rsidRDefault="00DE0507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lastRenderedPageBreak/>
        <w:t>관련 법률에 따라 불가능한 경우를 제외하고, Nuheara는 보증 위반, 과실, 엄격 책임, 불법 행위를 바탕으로 한 것이든 아니든 해당 제품 또는 그 제품의 사용이나 고장과 관련해 직접적으로 또는 간접적으로 발생하는 결과적, 우발적, 직접적 또는 특별한 피해에 대해 배상 책임을 지지 않습니다.</w:t>
      </w:r>
    </w:p>
    <w:p w14:paraId="0ECBE018" w14:textId="334E305E" w:rsidR="003478C3" w:rsidRPr="004435E1" w:rsidRDefault="003478C3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Nuheara 재판매점, 대리점 또는 직원은 이 보증과 관련해 수정, 연장 또는 추가할 권한이 없습니다.</w:t>
      </w:r>
    </w:p>
    <w:p w14:paraId="59A24FCD" w14:textId="42DC5A84" w:rsidR="00AB1E82" w:rsidRPr="004435E1" w:rsidRDefault="00AB1E82">
      <w:pPr>
        <w:rPr>
          <w:rFonts w:ascii="Malgun Gothic" w:eastAsia="Malgun Gothic" w:hAnsi="Malgun Gothic" w:cs="Calibri"/>
        </w:rPr>
      </w:pPr>
    </w:p>
    <w:p w14:paraId="1A895B23" w14:textId="77777777" w:rsidR="00AB1E82" w:rsidRPr="004435E1" w:rsidRDefault="00AB1E82">
      <w:pPr>
        <w:rPr>
          <w:rFonts w:ascii="Malgun Gothic" w:eastAsia="Malgun Gothic" w:hAnsi="Malgun Gothic" w:cs="Calibri"/>
        </w:rPr>
      </w:pPr>
    </w:p>
    <w:p w14:paraId="4DADB542" w14:textId="71F0475D" w:rsidR="003478C3" w:rsidRPr="004435E1" w:rsidRDefault="003478C3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일부 국가는 그러한 보증, 조건 및/또는 묵시적 조건의 유효 기간에 대해 제한을 허용하지 않기 때문에 위에 나온 제한이 고객에게 적용되지 않을 수도 있습니다. 이 보증은 고객 보호 법규에 따른 권리 및 구제책과 더불어 제공되며, 법정 권리 포기가 불가능하고 관련 법정 권리에 영향을 미치지 않습니다. 관련 법률에 따라 허용된다면 묵시적 보증의 기간은 1년입니다.</w:t>
      </w:r>
    </w:p>
    <w:p w14:paraId="111A3A76" w14:textId="29EEAA6E" w:rsidR="003478C3" w:rsidRPr="004435E1" w:rsidRDefault="003478C3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>호주 고객의 경우: Nuheara 제품에는 호주 소비자법에 따라 배제할 수 없는 보증이 적용됩니다. 고객은 중대한 고장에 대해 교환이나 환불을 받거나 그밖에 예측할 수 있는 손실이나 피해에 대해 보상을 받을 수 있습니다. 또한 제품이 허용되는 품질을 충족시키지 못하고 그러한 고장이 중대한 고장에 해당되지 않는다면 제품 수리 또는 교환을 받을 수 있습니다.</w:t>
      </w:r>
    </w:p>
    <w:p w14:paraId="440D0A50" w14:textId="3C6807FE" w:rsidR="003478C3" w:rsidRPr="004435E1" w:rsidRDefault="003478C3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</w:rPr>
        <w:t xml:space="preserve">보증 조건에 대한 자세한 내용을 보려면 </w:t>
      </w:r>
      <w:hyperlink r:id="rId12" w:history="1">
        <w:r w:rsidRPr="004435E1">
          <w:rPr>
            <w:rStyle w:val="Hyperlink"/>
            <w:rFonts w:ascii="Malgun Gothic" w:eastAsia="Malgun Gothic" w:hAnsi="Malgun Gothic" w:hint="eastAsia"/>
          </w:rPr>
          <w:t>http://www.nuheara.com/Nuheara-warranty/</w:t>
        </w:r>
      </w:hyperlink>
      <w:r w:rsidRPr="004435E1">
        <w:rPr>
          <w:rFonts w:ascii="Malgun Gothic" w:eastAsia="Malgun Gothic" w:hAnsi="Malgun Gothic" w:hint="eastAsia"/>
        </w:rPr>
        <w:t xml:space="preserve">를 참조하십시오.  </w:t>
      </w:r>
    </w:p>
    <w:p w14:paraId="7E07624D" w14:textId="7F4D6C0A" w:rsidR="0026395B" w:rsidRPr="004435E1" w:rsidRDefault="0026395B">
      <w:pPr>
        <w:rPr>
          <w:rFonts w:ascii="Malgun Gothic" w:eastAsia="Malgun Gothic" w:hAnsi="Malgun Gothic" w:cs="Calibri"/>
        </w:rPr>
      </w:pPr>
      <w:r w:rsidRPr="004435E1">
        <w:rPr>
          <w:rFonts w:ascii="Malgun Gothic" w:eastAsia="Malgun Gothic" w:hAnsi="Malgun Gothic" w:hint="eastAsia"/>
          <w:noProof/>
        </w:rPr>
        <w:drawing>
          <wp:inline distT="0" distB="0" distL="0" distR="0" wp14:anchorId="0C46814C" wp14:editId="5790FC1C">
            <wp:extent cx="606135" cy="609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616" cy="64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6B53E" w14:textId="77777777" w:rsidR="0026395B" w:rsidRPr="004435E1" w:rsidRDefault="0026395B">
      <w:pPr>
        <w:rPr>
          <w:rFonts w:ascii="Malgun Gothic" w:eastAsia="Malgun Gothic" w:hAnsi="Malgun Gothic" w:cs="Calibri"/>
        </w:rPr>
      </w:pPr>
    </w:p>
    <w:p w14:paraId="1DBF172A" w14:textId="77777777" w:rsidR="0026395B" w:rsidRPr="004435E1" w:rsidRDefault="0026395B">
      <w:pPr>
        <w:rPr>
          <w:rFonts w:ascii="Malgun Gothic" w:eastAsia="Malgun Gothic" w:hAnsi="Malgun Gothic" w:cs="Calibri"/>
        </w:rPr>
      </w:pPr>
    </w:p>
    <w:p w14:paraId="46DCE67C" w14:textId="2E57AB7D" w:rsidR="003478C3" w:rsidRPr="004435E1" w:rsidRDefault="004E7CA6">
      <w:pPr>
        <w:rPr>
          <w:rFonts w:ascii="Malgun Gothic" w:eastAsia="Malgun Gothic" w:hAnsi="Malgun Gothic" w:cs="Calibri"/>
          <w:b/>
          <w:sz w:val="24"/>
          <w:szCs w:val="24"/>
        </w:rPr>
      </w:pPr>
      <w:r w:rsidRPr="004435E1">
        <w:rPr>
          <w:rFonts w:ascii="Malgun Gothic" w:eastAsia="Malgun Gothic" w:hAnsi="Malgun Gothic" w:hint="eastAsia"/>
          <w:b/>
          <w:sz w:val="24"/>
          <w:szCs w:val="24"/>
        </w:rPr>
        <w:t>규제 준수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784"/>
      </w:tblGrid>
      <w:tr w:rsidR="00F848D8" w:rsidRPr="004435E1" w14:paraId="20A1A5DC" w14:textId="77777777" w:rsidTr="001C181D">
        <w:trPr>
          <w:cantSplit/>
          <w:tblHeader/>
        </w:trPr>
        <w:tc>
          <w:tcPr>
            <w:tcW w:w="1555" w:type="dxa"/>
          </w:tcPr>
          <w:p w14:paraId="575786BD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b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b/>
                <w:sz w:val="20"/>
                <w:szCs w:val="20"/>
              </w:rPr>
              <w:t xml:space="preserve">국가 </w:t>
            </w:r>
          </w:p>
        </w:tc>
        <w:tc>
          <w:tcPr>
            <w:tcW w:w="4677" w:type="dxa"/>
          </w:tcPr>
          <w:p w14:paraId="53D8D76D" w14:textId="06BC5CCF" w:rsidR="004E7CA6" w:rsidRPr="004435E1" w:rsidRDefault="004E7CA6" w:rsidP="00D95724">
            <w:pPr>
              <w:rPr>
                <w:rFonts w:ascii="Malgun Gothic" w:eastAsia="Malgun Gothic" w:hAnsi="Malgun Gothic" w:cs="Calibri"/>
                <w:b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b/>
                <w:sz w:val="20"/>
                <w:szCs w:val="20"/>
              </w:rPr>
              <w:t>형식 승인</w:t>
            </w:r>
          </w:p>
        </w:tc>
        <w:tc>
          <w:tcPr>
            <w:tcW w:w="2784" w:type="dxa"/>
          </w:tcPr>
          <w:p w14:paraId="40CD5779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b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b/>
                <w:sz w:val="20"/>
                <w:szCs w:val="20"/>
              </w:rPr>
              <w:t>규제 표기 사항/로고</w:t>
            </w:r>
          </w:p>
        </w:tc>
      </w:tr>
      <w:tr w:rsidR="00F848D8" w:rsidRPr="004435E1" w14:paraId="3800019F" w14:textId="77777777" w:rsidTr="001C181D">
        <w:tc>
          <w:tcPr>
            <w:tcW w:w="1555" w:type="dxa"/>
          </w:tcPr>
          <w:p w14:paraId="7464A7C9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호주 및 뉴질랜드</w:t>
            </w:r>
          </w:p>
        </w:tc>
        <w:tc>
          <w:tcPr>
            <w:tcW w:w="4677" w:type="dxa"/>
          </w:tcPr>
          <w:p w14:paraId="5485B311" w14:textId="209411B3" w:rsidR="004E7CA6" w:rsidRPr="004435E1" w:rsidRDefault="00F848D8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ACMA/RSM</w:t>
            </w:r>
          </w:p>
        </w:tc>
        <w:tc>
          <w:tcPr>
            <w:tcW w:w="2784" w:type="dxa"/>
          </w:tcPr>
          <w:p w14:paraId="2833867E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</w:p>
          <w:p w14:paraId="5BBB5827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noProof/>
                <w:sz w:val="20"/>
                <w:szCs w:val="20"/>
              </w:rPr>
              <w:drawing>
                <wp:inline distT="0" distB="0" distL="0" distR="0" wp14:anchorId="540CF208" wp14:editId="0303BFE0">
                  <wp:extent cx="952500" cy="543702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359" cy="57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31BBD7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</w:p>
        </w:tc>
      </w:tr>
      <w:tr w:rsidR="00F848D8" w:rsidRPr="004435E1" w14:paraId="34AFBAFC" w14:textId="77777777" w:rsidTr="001C181D">
        <w:tc>
          <w:tcPr>
            <w:tcW w:w="1555" w:type="dxa"/>
          </w:tcPr>
          <w:p w14:paraId="734AF46B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lastRenderedPageBreak/>
              <w:t>캐나다</w:t>
            </w:r>
          </w:p>
        </w:tc>
        <w:tc>
          <w:tcPr>
            <w:tcW w:w="4677" w:type="dxa"/>
          </w:tcPr>
          <w:p w14:paraId="21195D60" w14:textId="77777777" w:rsidR="004435E1" w:rsidRDefault="00F848D8" w:rsidP="00F848D8">
            <w:pPr>
              <w:rPr>
                <w:rFonts w:ascii="Malgun Gothic" w:eastAsia="Malgun Gothic" w:hAnsi="Malgun Gothic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 xml:space="preserve">IC 적합 선언 문구. 이 기기는 산업용 캐나다 라이선스 면제 RSS 표준을 준수합니다. 제품이 다음과 같은 두 가지 조건을 준수해야 합니다. 1. 이 기기는 유해한 간섭을 유발하지 않습니다.  2. 이 기기는 부적당한 작동을 유발할 수 있는 간섭을 포함해 수신되는 모든 간섭을 수용해야 합니다. CAN ICES-3(B)/NMB-3(B). </w:t>
            </w:r>
          </w:p>
          <w:p w14:paraId="2C0F224E" w14:textId="53D15792" w:rsidR="004E7CA6" w:rsidRPr="004435E1" w:rsidRDefault="00F848D8" w:rsidP="00F848D8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IC 전자파 노출. 이 기기는 비관리 환경에 대해 규정된 캐나다 방사선 노출 한도를 준수합니다. 이 송신기는 다른 안테나 또는 송신기와 함께 사용하면 안 됩니다.</w:t>
            </w:r>
          </w:p>
        </w:tc>
        <w:tc>
          <w:tcPr>
            <w:tcW w:w="2784" w:type="dxa"/>
          </w:tcPr>
          <w:p w14:paraId="580F75E6" w14:textId="5E293C1F" w:rsidR="00F848D8" w:rsidRPr="004435E1" w:rsidRDefault="00F848D8" w:rsidP="00F848D8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IC: 22241-MFP0000029</w:t>
            </w:r>
          </w:p>
          <w:p w14:paraId="5BA3C454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</w:p>
        </w:tc>
      </w:tr>
      <w:tr w:rsidR="00F848D8" w:rsidRPr="004435E1" w14:paraId="15EBD4B0" w14:textId="77777777" w:rsidTr="001C181D">
        <w:tc>
          <w:tcPr>
            <w:tcW w:w="1555" w:type="dxa"/>
          </w:tcPr>
          <w:p w14:paraId="2045B3C8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유럽 연합</w:t>
            </w:r>
          </w:p>
        </w:tc>
        <w:tc>
          <w:tcPr>
            <w:tcW w:w="4677" w:type="dxa"/>
          </w:tcPr>
          <w:p w14:paraId="2D0EBCA6" w14:textId="2417BA1A" w:rsidR="004E7CA6" w:rsidRPr="004435E1" w:rsidRDefault="00171CFF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이 무선 기기는 EU 지침 2014/53/EU(무선 장비 지침), 2014/30/EU(전자기 적합성 지침), 2014/35/EU(저전압 지침)의 요건을 준수합니다.</w:t>
            </w:r>
          </w:p>
        </w:tc>
        <w:tc>
          <w:tcPr>
            <w:tcW w:w="2784" w:type="dxa"/>
          </w:tcPr>
          <w:p w14:paraId="2968009A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noProof/>
                <w:sz w:val="20"/>
                <w:szCs w:val="20"/>
              </w:rPr>
              <w:drawing>
                <wp:inline distT="0" distB="0" distL="0" distR="0" wp14:anchorId="032C0FD7" wp14:editId="737FC12F">
                  <wp:extent cx="904875" cy="507042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11" cy="51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 xml:space="preserve"> </w:t>
            </w:r>
            <w:r w:rsidRPr="004435E1">
              <w:rPr>
                <w:rFonts w:ascii="Malgun Gothic" w:eastAsia="Malgun Gothic" w:hAnsi="Malgun Gothic" w:hint="eastAsia"/>
                <w:noProof/>
              </w:rPr>
              <w:drawing>
                <wp:inline distT="0" distB="0" distL="0" distR="0" wp14:anchorId="5D17F3BF" wp14:editId="7AEED786">
                  <wp:extent cx="666750" cy="773931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18" cy="792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CA6" w:rsidRPr="004435E1" w14:paraId="129D4986" w14:textId="77777777" w:rsidTr="001C181D">
        <w:tc>
          <w:tcPr>
            <w:tcW w:w="1555" w:type="dxa"/>
          </w:tcPr>
          <w:p w14:paraId="5A43348E" w14:textId="77777777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일본</w:t>
            </w:r>
          </w:p>
        </w:tc>
        <w:tc>
          <w:tcPr>
            <w:tcW w:w="4677" w:type="dxa"/>
          </w:tcPr>
          <w:p w14:paraId="5F442438" w14:textId="4B104858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 xml:space="preserve">무선 기기 인증  </w:t>
            </w:r>
          </w:p>
        </w:tc>
        <w:tc>
          <w:tcPr>
            <w:tcW w:w="2784" w:type="dxa"/>
          </w:tcPr>
          <w:p w14:paraId="542E631E" w14:textId="0A4B2F4A" w:rsidR="004E7CA6" w:rsidRPr="004435E1" w:rsidRDefault="004E7CA6" w:rsidP="00D95724">
            <w:pPr>
              <w:rPr>
                <w:rFonts w:ascii="Malgun Gothic" w:eastAsia="Malgun Gothic" w:hAnsi="Malgun Gothic" w:cs="Calibri"/>
                <w:noProof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noProof/>
                <w:sz w:val="20"/>
                <w:szCs w:val="20"/>
              </w:rPr>
              <w:drawing>
                <wp:inline distT="0" distB="0" distL="0" distR="0" wp14:anchorId="37CF3A86" wp14:editId="2404F07C">
                  <wp:extent cx="551227" cy="361950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179" cy="36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 xml:space="preserve"> 020-190093</w:t>
            </w:r>
          </w:p>
        </w:tc>
      </w:tr>
      <w:tr w:rsidR="004E7CA6" w:rsidRPr="004435E1" w14:paraId="318846B2" w14:textId="77777777" w:rsidTr="001C181D">
        <w:tc>
          <w:tcPr>
            <w:tcW w:w="1555" w:type="dxa"/>
          </w:tcPr>
          <w:p w14:paraId="5BE5105F" w14:textId="6F187919" w:rsidR="004E7CA6" w:rsidRPr="004435E1" w:rsidRDefault="004E7CA6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미국</w:t>
            </w:r>
          </w:p>
        </w:tc>
        <w:tc>
          <w:tcPr>
            <w:tcW w:w="4677" w:type="dxa"/>
          </w:tcPr>
          <w:p w14:paraId="6D9E0320" w14:textId="77777777" w:rsidR="00A66E0A" w:rsidRPr="004435E1" w:rsidRDefault="00F848D8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 xml:space="preserve">FCC 적합성 선언 문구. 이 기기는 FCC 규칙 제15부를 준수합니다. 제품이 다음과 같은 두 가지 조건을 준수해야 합니다. </w:t>
            </w:r>
          </w:p>
          <w:p w14:paraId="3305134A" w14:textId="77777777" w:rsidR="004435E1" w:rsidRDefault="00F848D8" w:rsidP="00D95724">
            <w:pPr>
              <w:rPr>
                <w:rFonts w:ascii="Malgun Gothic" w:eastAsia="Malgun Gothic" w:hAnsi="Malgun Gothic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1. 이 기기는 유해한 간섭을 유발하지 않습니다.  2. 이 기기는 부적당한 작동을 유발할 수 있는 간섭을 포함해 수신되는 모든 간섭을 수용해야 합니다. 참고: 이 기기는 시험을 거쳤고 FCC 규칙 제15부에 따라 등급 B 디지털 기기에 대한 한도를 충족시키는 것으로 확인되었습니다. 이러한 한도는 주거 환경에서 유해한 간섭에 대한 충분한 보호를 제공하도록 설계되었습니다.</w:t>
            </w:r>
            <w:r w:rsidR="004435E1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</w:p>
          <w:p w14:paraId="3EE49FEC" w14:textId="18863AD6" w:rsidR="00A66E0A" w:rsidRPr="004435E1" w:rsidRDefault="00F848D8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이 기기는 무선 주파수 에너지를 생성하고 사용하고 방출할 수 있으며, 사용 설명서에 따라 설치하고 사용하지 않으면 무선 통신에 대해 유해한 간섭이 발생할 수 있습니다. 하지만 특정한 설비에서 간섭이 발생하지 않을 것이라는 보증은 없습니다. 기기를 껐다 켜서 이 기기가 라디오 또는 텔레비전 수신에 대해 유해한 간섭을 일으키는 것을 확인한다면, 사용자는 다음과 같은 하나 또는 여러 가지 조치를 취해서 그러한 간섭을 교정하도록 시도해야 합니다.</w:t>
            </w:r>
          </w:p>
          <w:p w14:paraId="0ADEB2D6" w14:textId="0A4F6762" w:rsidR="00A66E0A" w:rsidRPr="004435E1" w:rsidRDefault="00A66E0A" w:rsidP="00A66E0A">
            <w:pPr>
              <w:pStyle w:val="ListParagraph"/>
              <w:numPr>
                <w:ilvl w:val="0"/>
                <w:numId w:val="1"/>
              </w:num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lastRenderedPageBreak/>
              <w:t>수신 안테나의 방향이나 위치를 이동합니다.</w:t>
            </w:r>
          </w:p>
          <w:p w14:paraId="233DD413" w14:textId="624EDD66" w:rsidR="00A66E0A" w:rsidRPr="004435E1" w:rsidRDefault="00A66E0A" w:rsidP="00A66E0A">
            <w:pPr>
              <w:pStyle w:val="ListParagraph"/>
              <w:numPr>
                <w:ilvl w:val="0"/>
                <w:numId w:val="1"/>
              </w:num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기기와 수신기의 거리를 더 멀리 떨어뜨립니다.</w:t>
            </w:r>
          </w:p>
          <w:p w14:paraId="06908A8B" w14:textId="142856FC" w:rsidR="00A66E0A" w:rsidRPr="004435E1" w:rsidRDefault="00A66E0A" w:rsidP="00A66E0A">
            <w:pPr>
              <w:pStyle w:val="ListParagraph"/>
              <w:numPr>
                <w:ilvl w:val="0"/>
                <w:numId w:val="1"/>
              </w:num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수신기가 연결된 것과 다른 회로의 콘센트에 기기를 연결합니다.</w:t>
            </w:r>
          </w:p>
          <w:p w14:paraId="6A9DC33D" w14:textId="338AD96A" w:rsidR="00A66E0A" w:rsidRPr="004435E1" w:rsidRDefault="00A66E0A" w:rsidP="00A66E0A">
            <w:pPr>
              <w:pStyle w:val="ListParagraph"/>
              <w:numPr>
                <w:ilvl w:val="0"/>
                <w:numId w:val="1"/>
              </w:num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숙련된 라디오/TV 기술자와 상의하고 도움을 구합니다.</w:t>
            </w:r>
          </w:p>
          <w:p w14:paraId="70C376F8" w14:textId="72C81342" w:rsidR="00A66E0A" w:rsidRPr="004435E1" w:rsidRDefault="00A66E0A" w:rsidP="00A66E0A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적합성 준수를 책임지는 당사자의 명백한 승인을 받지 않고 변경 또는 개조가 이루어지면 이 기기를 사용할 권한이 무효화될 수 있습니다.</w:t>
            </w:r>
          </w:p>
          <w:p w14:paraId="78B07C99" w14:textId="6EC7AE54" w:rsidR="004E7CA6" w:rsidRPr="004435E1" w:rsidRDefault="00F848D8" w:rsidP="00A66E0A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FCC 전자파 노출 정보. 이 기기는 비관리 환경에 대해 규정된 FCC 방사선 노출 한도를 준수합니다. 최종 사용자는 RF 노출 적합성을 준수하기 위한 특정한 운용 지침을 준수해야 합니다. 이 송신기는 다른 안테나 또는 송신기와 함께 배치하거나 가까이에 놓고 사용하면 안 됩니다.</w:t>
            </w:r>
          </w:p>
          <w:p w14:paraId="7DB1F4BC" w14:textId="3286CE98" w:rsidR="00F848D8" w:rsidRPr="004435E1" w:rsidRDefault="00F848D8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5845AFDA" w14:textId="7D8519B1" w:rsidR="004E7CA6" w:rsidRPr="004435E1" w:rsidRDefault="004E7CA6" w:rsidP="00D95724">
            <w:pPr>
              <w:rPr>
                <w:rFonts w:ascii="Malgun Gothic" w:eastAsia="Malgun Gothic" w:hAnsi="Malgun Gothic"/>
                <w:noProof/>
                <w:sz w:val="20"/>
                <w:szCs w:val="20"/>
              </w:rPr>
            </w:pPr>
          </w:p>
          <w:p w14:paraId="2E2DC18F" w14:textId="1AB4CF94" w:rsidR="00574E5E" w:rsidRPr="004435E1" w:rsidRDefault="002E3B00" w:rsidP="00574E5E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noProof/>
              </w:rPr>
              <w:drawing>
                <wp:inline distT="0" distB="0" distL="0" distR="0" wp14:anchorId="258C173E" wp14:editId="5A8C3866">
                  <wp:extent cx="438035" cy="366919"/>
                  <wp:effectExtent l="0" t="0" r="635" b="0"/>
                  <wp:docPr id="6" name="Picture 6" descr="https://transition.fcc.gov/files/logos/fcc-logo_black-on-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ransition.fcc.gov/files/logos/fcc-logo_black-on-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13" cy="397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6C38A" w14:textId="02E88B1E" w:rsidR="00574E5E" w:rsidRPr="004435E1" w:rsidRDefault="00574E5E" w:rsidP="00574E5E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FCC ID: 2AKMG00000NU410</w:t>
            </w:r>
          </w:p>
        </w:tc>
      </w:tr>
      <w:tr w:rsidR="00847947" w:rsidRPr="004435E1" w14:paraId="6B7C7459" w14:textId="77777777" w:rsidTr="001C181D">
        <w:tc>
          <w:tcPr>
            <w:tcW w:w="1555" w:type="dxa"/>
          </w:tcPr>
          <w:p w14:paraId="550A4DFA" w14:textId="5E1A528B" w:rsidR="00847947" w:rsidRPr="004435E1" w:rsidRDefault="00847947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방사선 노출 적합성 선언 문구</w:t>
            </w:r>
          </w:p>
        </w:tc>
        <w:tc>
          <w:tcPr>
            <w:tcW w:w="4677" w:type="dxa"/>
          </w:tcPr>
          <w:p w14:paraId="075E4E9C" w14:textId="42849619" w:rsidR="001C181D" w:rsidRPr="004435E1" w:rsidRDefault="001C181D" w:rsidP="00D95724">
            <w:pPr>
              <w:rPr>
                <w:rFonts w:ascii="Malgun Gothic" w:eastAsia="Malgun Gothic" w:hAnsi="Malgun Gothic" w:cs="Calibri"/>
                <w:sz w:val="20"/>
                <w:szCs w:val="20"/>
              </w:rPr>
            </w:pPr>
            <w:r w:rsidRPr="004435E1">
              <w:rPr>
                <w:rFonts w:ascii="Malgun Gothic" w:eastAsia="Malgun Gothic" w:hAnsi="Malgun Gothic" w:hint="eastAsia"/>
                <w:sz w:val="20"/>
                <w:szCs w:val="20"/>
              </w:rPr>
              <w:t>이 기기는 비관리 환경에 대해 규정된 FCC/ISED 방사선 노출 한도를 준수합니다. 이 기기는 방사체와 인체 사이에 20cm 이상 거리를 두고 설치하고 사용해야 합니다.</w:t>
            </w:r>
            <w:r w:rsidRPr="004435E1">
              <w:rPr>
                <w:rFonts w:ascii="Malgun Gothic" w:eastAsia="Malgun Gothic" w:hAnsi="Malgun Gothic" w:hint="eastAsia"/>
              </w:rPr>
              <w:br/>
            </w:r>
          </w:p>
        </w:tc>
        <w:tc>
          <w:tcPr>
            <w:tcW w:w="2784" w:type="dxa"/>
          </w:tcPr>
          <w:p w14:paraId="47FA6188" w14:textId="77777777" w:rsidR="00847947" w:rsidRPr="004435E1" w:rsidRDefault="00847947" w:rsidP="00D95724">
            <w:pPr>
              <w:rPr>
                <w:rFonts w:ascii="Malgun Gothic" w:eastAsia="Malgun Gothic" w:hAnsi="Malgun Gothic" w:cs="Calibri"/>
                <w:noProof/>
                <w:sz w:val="20"/>
                <w:szCs w:val="20"/>
              </w:rPr>
            </w:pPr>
          </w:p>
        </w:tc>
      </w:tr>
    </w:tbl>
    <w:p w14:paraId="745AA449" w14:textId="77777777" w:rsidR="004E7CA6" w:rsidRPr="004435E1" w:rsidRDefault="004E7CA6">
      <w:pPr>
        <w:rPr>
          <w:rFonts w:ascii="Malgun Gothic" w:eastAsia="Malgun Gothic" w:hAnsi="Malgun Gothic" w:cs="Calibri"/>
        </w:rPr>
      </w:pPr>
    </w:p>
    <w:p w14:paraId="06988D82" w14:textId="1693E39D" w:rsidR="003478C3" w:rsidRPr="004435E1" w:rsidRDefault="004440FF">
      <w:pPr>
        <w:rPr>
          <w:rFonts w:ascii="Malgun Gothic" w:eastAsia="Malgun Gothic" w:hAnsi="Malgun Gothic" w:cs="Calibri"/>
        </w:rPr>
      </w:pPr>
      <w:proofErr w:type="spellStart"/>
      <w:r w:rsidRPr="004435E1">
        <w:rPr>
          <w:rFonts w:ascii="Malgun Gothic" w:eastAsia="Malgun Gothic" w:hAnsi="Malgun Gothic" w:hint="eastAsia"/>
        </w:rPr>
        <w:t>IQstream</w:t>
      </w:r>
      <w:proofErr w:type="spellEnd"/>
      <w:r w:rsidRPr="004435E1">
        <w:rPr>
          <w:rFonts w:ascii="Malgun Gothic" w:eastAsia="Malgun Gothic" w:hAnsi="Malgun Gothic" w:hint="eastAsia"/>
        </w:rPr>
        <w:t xml:space="preserve"> TV는 다음과 같이 말레이시아에서 제조됩니다.</w:t>
      </w:r>
    </w:p>
    <w:p w14:paraId="549B2EFE" w14:textId="7D572012" w:rsidR="00D74064" w:rsidRPr="004435E1" w:rsidRDefault="00D74064" w:rsidP="008C7D1F">
      <w:pPr>
        <w:pStyle w:val="NoSpacing"/>
        <w:rPr>
          <w:rFonts w:ascii="Malgun Gothic" w:eastAsia="Malgun Gothic" w:hAnsi="Malgun Gothic"/>
        </w:rPr>
      </w:pPr>
      <w:proofErr w:type="spellStart"/>
      <w:r w:rsidRPr="004435E1">
        <w:rPr>
          <w:rFonts w:ascii="Malgun Gothic" w:eastAsia="Malgun Gothic" w:hAnsi="Malgun Gothic" w:hint="eastAsia"/>
        </w:rPr>
        <w:t>Salutica</w:t>
      </w:r>
      <w:proofErr w:type="spellEnd"/>
      <w:r w:rsidRPr="004435E1">
        <w:rPr>
          <w:rFonts w:ascii="Malgun Gothic" w:eastAsia="Malgun Gothic" w:hAnsi="Malgun Gothic" w:hint="eastAsia"/>
        </w:rPr>
        <w:t xml:space="preserve"> Allied Solutions</w:t>
      </w:r>
    </w:p>
    <w:p w14:paraId="12764256" w14:textId="59518C0A" w:rsidR="00D74064" w:rsidRPr="004435E1" w:rsidRDefault="00D74064" w:rsidP="008C7D1F">
      <w:pPr>
        <w:pStyle w:val="NoSpacing"/>
        <w:rPr>
          <w:rFonts w:ascii="Malgun Gothic" w:eastAsia="Malgun Gothic" w:hAnsi="Malgun Gothic"/>
        </w:rPr>
      </w:pPr>
      <w:r w:rsidRPr="004435E1">
        <w:rPr>
          <w:rFonts w:ascii="Malgun Gothic" w:eastAsia="Malgun Gothic" w:hAnsi="Malgun Gothic" w:hint="eastAsia"/>
        </w:rPr>
        <w:t xml:space="preserve">No. 3, Jalan </w:t>
      </w:r>
      <w:proofErr w:type="spellStart"/>
      <w:r w:rsidRPr="004435E1">
        <w:rPr>
          <w:rFonts w:ascii="Malgun Gothic" w:eastAsia="Malgun Gothic" w:hAnsi="Malgun Gothic" w:hint="eastAsia"/>
        </w:rPr>
        <w:t>Zarib</w:t>
      </w:r>
      <w:proofErr w:type="spellEnd"/>
      <w:r w:rsidRPr="004435E1">
        <w:rPr>
          <w:rFonts w:ascii="Malgun Gothic" w:eastAsia="Malgun Gothic" w:hAnsi="Malgun Gothic" w:hint="eastAsia"/>
        </w:rPr>
        <w:t xml:space="preserve"> 6</w:t>
      </w:r>
    </w:p>
    <w:p w14:paraId="28765282" w14:textId="1C876B7E" w:rsidR="00D74064" w:rsidRPr="004435E1" w:rsidRDefault="00D74064" w:rsidP="008C7D1F">
      <w:pPr>
        <w:pStyle w:val="NoSpacing"/>
        <w:rPr>
          <w:rFonts w:ascii="Malgun Gothic" w:eastAsia="Malgun Gothic" w:hAnsi="Malgun Gothic"/>
        </w:rPr>
      </w:pPr>
      <w:r w:rsidRPr="004435E1">
        <w:rPr>
          <w:rFonts w:ascii="Malgun Gothic" w:eastAsia="Malgun Gothic" w:hAnsi="Malgun Gothic" w:hint="eastAsia"/>
        </w:rPr>
        <w:t xml:space="preserve">Kawasan Perindustrian </w:t>
      </w:r>
      <w:proofErr w:type="spellStart"/>
      <w:r w:rsidRPr="004435E1">
        <w:rPr>
          <w:rFonts w:ascii="Malgun Gothic" w:eastAsia="Malgun Gothic" w:hAnsi="Malgun Gothic" w:hint="eastAsia"/>
        </w:rPr>
        <w:t>Zarib</w:t>
      </w:r>
      <w:proofErr w:type="spellEnd"/>
    </w:p>
    <w:p w14:paraId="123385DC" w14:textId="52B5C950" w:rsidR="00D74064" w:rsidRPr="004435E1" w:rsidRDefault="004E743B" w:rsidP="008C7D1F">
      <w:pPr>
        <w:pStyle w:val="NoSpacing"/>
        <w:rPr>
          <w:rFonts w:ascii="Malgun Gothic" w:eastAsia="Malgun Gothic" w:hAnsi="Malgun Gothic"/>
        </w:rPr>
      </w:pPr>
      <w:r w:rsidRPr="004435E1">
        <w:rPr>
          <w:rFonts w:ascii="Malgun Gothic" w:eastAsia="Malgun Gothic" w:hAnsi="Malgun Gothic" w:hint="eastAsia"/>
        </w:rPr>
        <w:t xml:space="preserve">31500 Lahat, Ipoh Perak </w:t>
      </w:r>
    </w:p>
    <w:p w14:paraId="6014614B" w14:textId="227A17BF" w:rsidR="00912F01" w:rsidRPr="004435E1" w:rsidRDefault="008C7D1F" w:rsidP="008C7D1F">
      <w:pPr>
        <w:pStyle w:val="NoSpacing"/>
        <w:rPr>
          <w:rFonts w:ascii="Malgun Gothic" w:eastAsia="Malgun Gothic" w:hAnsi="Malgun Gothic"/>
        </w:rPr>
      </w:pPr>
      <w:r w:rsidRPr="004435E1">
        <w:rPr>
          <w:rFonts w:ascii="Malgun Gothic" w:eastAsia="Malgun Gothic" w:hAnsi="Malgun Gothic" w:hint="eastAsia"/>
        </w:rPr>
        <w:t>Malaysia</w:t>
      </w:r>
    </w:p>
    <w:p w14:paraId="40EDBF8C" w14:textId="7BDA2A6F" w:rsidR="00AB1E82" w:rsidRPr="004435E1" w:rsidRDefault="00AB1E82" w:rsidP="008C7D1F">
      <w:pPr>
        <w:pStyle w:val="NoSpacing"/>
        <w:rPr>
          <w:rFonts w:ascii="Malgun Gothic" w:eastAsia="Malgun Gothic" w:hAnsi="Malgun Gothic"/>
        </w:rPr>
      </w:pPr>
    </w:p>
    <w:p w14:paraId="31248B1D" w14:textId="6DDB8AB0" w:rsidR="00AB1E82" w:rsidRPr="004435E1" w:rsidRDefault="00AB1E82" w:rsidP="008C7D1F">
      <w:pPr>
        <w:pStyle w:val="NoSpacing"/>
        <w:rPr>
          <w:rFonts w:ascii="Malgun Gothic" w:eastAsia="Malgun Gothic" w:hAnsi="Malgun Gothic"/>
        </w:rPr>
      </w:pPr>
      <w:r w:rsidRPr="004435E1">
        <w:rPr>
          <w:rFonts w:ascii="Malgun Gothic" w:eastAsia="Malgun Gothic" w:hAnsi="Malgun Gothic" w:hint="eastAsia"/>
        </w:rPr>
        <w:t>DOC1000006 Rev 02</w:t>
      </w:r>
    </w:p>
    <w:sectPr w:rsidR="00AB1E82" w:rsidRPr="00443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905B4" w14:textId="77777777" w:rsidR="00AE7570" w:rsidRDefault="00AE7570" w:rsidP="004435E1">
      <w:pPr>
        <w:spacing w:after="0" w:line="240" w:lineRule="auto"/>
      </w:pPr>
      <w:r>
        <w:separator/>
      </w:r>
    </w:p>
  </w:endnote>
  <w:endnote w:type="continuationSeparator" w:id="0">
    <w:p w14:paraId="1DF2994D" w14:textId="77777777" w:rsidR="00AE7570" w:rsidRDefault="00AE7570" w:rsidP="0044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A176" w14:textId="77777777" w:rsidR="00AE7570" w:rsidRDefault="00AE7570" w:rsidP="004435E1">
      <w:pPr>
        <w:spacing w:after="0" w:line="240" w:lineRule="auto"/>
      </w:pPr>
      <w:r>
        <w:separator/>
      </w:r>
    </w:p>
  </w:footnote>
  <w:footnote w:type="continuationSeparator" w:id="0">
    <w:p w14:paraId="2AF8BC1B" w14:textId="77777777" w:rsidR="00AE7570" w:rsidRDefault="00AE7570" w:rsidP="00443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F5F35"/>
    <w:multiLevelType w:val="hybridMultilevel"/>
    <w:tmpl w:val="A03205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07"/>
    <w:rsid w:val="00121FBE"/>
    <w:rsid w:val="00171CFF"/>
    <w:rsid w:val="001C181D"/>
    <w:rsid w:val="002279C3"/>
    <w:rsid w:val="0026395B"/>
    <w:rsid w:val="002C5026"/>
    <w:rsid w:val="002E3B00"/>
    <w:rsid w:val="003478C3"/>
    <w:rsid w:val="004435E1"/>
    <w:rsid w:val="004440FF"/>
    <w:rsid w:val="00492A92"/>
    <w:rsid w:val="004E743B"/>
    <w:rsid w:val="004E7CA6"/>
    <w:rsid w:val="0057006F"/>
    <w:rsid w:val="00574E5E"/>
    <w:rsid w:val="006D2490"/>
    <w:rsid w:val="00761D82"/>
    <w:rsid w:val="007B67FD"/>
    <w:rsid w:val="00847947"/>
    <w:rsid w:val="008C7D1F"/>
    <w:rsid w:val="00912F01"/>
    <w:rsid w:val="009A6DB3"/>
    <w:rsid w:val="009E2F9F"/>
    <w:rsid w:val="00A66E0A"/>
    <w:rsid w:val="00AB1E82"/>
    <w:rsid w:val="00AD53DF"/>
    <w:rsid w:val="00AE7570"/>
    <w:rsid w:val="00AF25F9"/>
    <w:rsid w:val="00B808DB"/>
    <w:rsid w:val="00BF02C2"/>
    <w:rsid w:val="00C601F9"/>
    <w:rsid w:val="00D013F2"/>
    <w:rsid w:val="00D74064"/>
    <w:rsid w:val="00DC7DAE"/>
    <w:rsid w:val="00DD0643"/>
    <w:rsid w:val="00DE0507"/>
    <w:rsid w:val="00E028F4"/>
    <w:rsid w:val="00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5E9E0"/>
  <w15:chartTrackingRefBased/>
  <w15:docId w15:val="{C5505C20-A5B9-44FF-9185-CEA04628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E0A"/>
    <w:pPr>
      <w:ind w:left="720"/>
      <w:contextualSpacing/>
    </w:pPr>
  </w:style>
  <w:style w:type="paragraph" w:styleId="NoSpacing">
    <w:name w:val="No Spacing"/>
    <w:uiPriority w:val="1"/>
    <w:qFormat/>
    <w:rsid w:val="008C7D1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249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5E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435E1"/>
  </w:style>
  <w:style w:type="paragraph" w:styleId="Footer">
    <w:name w:val="footer"/>
    <w:basedOn w:val="Normal"/>
    <w:link w:val="FooterChar"/>
    <w:uiPriority w:val="99"/>
    <w:unhideWhenUsed/>
    <w:rsid w:val="004435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4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uheara.com/Nuheara-warranty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uheara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://www.nuheara.com/suppor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939D3B7A5D04D955B54DDB6029DE6" ma:contentTypeVersion="12" ma:contentTypeDescription="Create a new document." ma:contentTypeScope="" ma:versionID="b8339d3ef7c0daafcac3d4a4c15e68ca">
  <xsd:schema xmlns:xsd="http://www.w3.org/2001/XMLSchema" xmlns:xs="http://www.w3.org/2001/XMLSchema" xmlns:p="http://schemas.microsoft.com/office/2006/metadata/properties" xmlns:ns2="34a33a31-e79f-48b7-9aa1-032cc37837c5" xmlns:ns3="406ef8c2-e54e-4fcb-8f12-4a0267b6f31e" xmlns:ns4="dfd71e5c-6132-4a05-891a-e1f4812e455a" targetNamespace="http://schemas.microsoft.com/office/2006/metadata/properties" ma:root="true" ma:fieldsID="e8800a81ed0dae3c3f73ba2ea4e9f4f7" ns2:_="" ns3:_="" ns4:_="">
    <xsd:import namespace="34a33a31-e79f-48b7-9aa1-032cc37837c5"/>
    <xsd:import namespace="406ef8c2-e54e-4fcb-8f12-4a0267b6f31e"/>
    <xsd:import namespace="dfd71e5c-6132-4a05-891a-e1f4812e45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33a31-e79f-48b7-9aa1-032cc3783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ef8c2-e54e-4fcb-8f12-4a0267b6f31e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71e5c-6132-4a05-891a-e1f4812e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75CD0-B4FB-40BF-9DEE-AC72FD1A5A2D}">
  <ds:schemaRefs>
    <ds:schemaRef ds:uri="34a33a31-e79f-48b7-9aa1-032cc37837c5"/>
    <ds:schemaRef ds:uri="http://purl.org/dc/dcmitype/"/>
    <ds:schemaRef ds:uri="http://purl.org/dc/elements/1.1/"/>
    <ds:schemaRef ds:uri="http://schemas.microsoft.com/office/2006/metadata/properties"/>
    <ds:schemaRef ds:uri="406ef8c2-e54e-4fcb-8f12-4a0267b6f31e"/>
    <ds:schemaRef ds:uri="dfd71e5c-6132-4a05-891a-e1f4812e455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7D9672-B16D-4DA4-8527-476C9488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33a31-e79f-48b7-9aa1-032cc37837c5"/>
    <ds:schemaRef ds:uri="406ef8c2-e54e-4fcb-8f12-4a0267b6f31e"/>
    <ds:schemaRef ds:uri="dfd71e5c-6132-4a05-891a-e1f4812e4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2EB84-622F-49B9-A90A-C0382D249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Buonocore</dc:creator>
  <cp:keywords/>
  <dc:description/>
  <cp:lastModifiedBy>Michelle Anderton</cp:lastModifiedBy>
  <cp:revision>2</cp:revision>
  <cp:lastPrinted>2019-03-07T02:41:00Z</cp:lastPrinted>
  <dcterms:created xsi:type="dcterms:W3CDTF">2019-08-15T05:25:00Z</dcterms:created>
  <dcterms:modified xsi:type="dcterms:W3CDTF">2019-08-15T05:25:00Z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0x010100382939D3B7A5D04D955B54DDB6029DE6</vt:lpwstr>
  </property>
</Properties>
</file>